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9039" w14:textId="2C41946F" w:rsidR="00BA5A2E" w:rsidRDefault="009A2A2C" w:rsidP="000C5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Through the </w:t>
      </w:r>
      <w:r w:rsidRPr="009A2A2C">
        <w:rPr>
          <w:rFonts w:ascii="Arial" w:hAnsi="Arial" w:cs="Arial"/>
          <w:sz w:val="24"/>
          <w:szCs w:val="24"/>
        </w:rPr>
        <w:t xml:space="preserve">Student </w:t>
      </w:r>
      <w:r w:rsidRPr="000C5059">
        <w:rPr>
          <w:rFonts w:ascii="Arial" w:hAnsi="Arial" w:cs="Arial"/>
          <w:sz w:val="24"/>
          <w:szCs w:val="24"/>
        </w:rPr>
        <w:t>Fellowship</w:t>
      </w:r>
      <w:r w:rsidR="00702B5B">
        <w:rPr>
          <w:rFonts w:ascii="Arial" w:hAnsi="Arial" w:cs="Arial"/>
          <w:sz w:val="24"/>
          <w:szCs w:val="24"/>
        </w:rPr>
        <w:t xml:space="preserve">s </w:t>
      </w:r>
      <w:r w:rsidRPr="000C5059">
        <w:rPr>
          <w:rFonts w:ascii="Arial" w:hAnsi="Arial" w:cs="Arial"/>
          <w:sz w:val="24"/>
          <w:szCs w:val="24"/>
        </w:rPr>
        <w:t>s</w:t>
      </w:r>
      <w:r w:rsidR="00BA5A2E" w:rsidRPr="000C5059">
        <w:rPr>
          <w:rFonts w:ascii="Arial" w:hAnsi="Arial" w:cs="Arial"/>
          <w:sz w:val="24"/>
          <w:szCs w:val="24"/>
        </w:rPr>
        <w:t>chools</w:t>
      </w:r>
      <w:r w:rsidR="00BA1B67">
        <w:rPr>
          <w:rFonts w:ascii="Arial" w:hAnsi="Arial" w:cs="Arial"/>
          <w:sz w:val="24"/>
          <w:szCs w:val="24"/>
        </w:rPr>
        <w:t xml:space="preserve">, </w:t>
      </w:r>
      <w:r w:rsidR="00BA5A2E" w:rsidRPr="00BA5A2E">
        <w:rPr>
          <w:rFonts w:ascii="Arial" w:hAnsi="Arial" w:cs="Arial"/>
          <w:sz w:val="24"/>
          <w:szCs w:val="24"/>
        </w:rPr>
        <w:t>services</w:t>
      </w:r>
      <w:r w:rsidR="006A76A2">
        <w:rPr>
          <w:rFonts w:ascii="Arial" w:hAnsi="Arial" w:cs="Arial"/>
          <w:sz w:val="24"/>
          <w:szCs w:val="24"/>
        </w:rPr>
        <w:t xml:space="preserve">, </w:t>
      </w:r>
      <w:r w:rsidR="00BA1B67">
        <w:rPr>
          <w:rFonts w:ascii="Arial" w:hAnsi="Arial" w:cs="Arial"/>
          <w:sz w:val="24"/>
          <w:szCs w:val="24"/>
        </w:rPr>
        <w:t>and HE students</w:t>
      </w:r>
      <w:r w:rsidR="00BA5A2E" w:rsidRPr="00BA5A2E">
        <w:rPr>
          <w:rFonts w:ascii="Arial" w:hAnsi="Arial" w:cs="Arial"/>
          <w:sz w:val="24"/>
          <w:szCs w:val="24"/>
        </w:rPr>
        <w:t xml:space="preserve"> can apply for </w:t>
      </w:r>
      <w:r w:rsidR="00BA5A2E" w:rsidRPr="00246E13">
        <w:rPr>
          <w:rFonts w:ascii="Arial" w:hAnsi="Arial" w:cs="Arial"/>
          <w:sz w:val="24"/>
          <w:szCs w:val="24"/>
        </w:rPr>
        <w:t>£200- £</w:t>
      </w:r>
      <w:r w:rsidR="00246E13" w:rsidRPr="00246E13">
        <w:rPr>
          <w:rFonts w:ascii="Arial" w:hAnsi="Arial" w:cs="Arial"/>
          <w:sz w:val="24"/>
          <w:szCs w:val="24"/>
        </w:rPr>
        <w:t>1,0</w:t>
      </w:r>
      <w:r w:rsidR="00EB3C63" w:rsidRPr="00246E13">
        <w:rPr>
          <w:rFonts w:ascii="Arial" w:hAnsi="Arial" w:cs="Arial"/>
          <w:sz w:val="24"/>
          <w:szCs w:val="24"/>
        </w:rPr>
        <w:t>00</w:t>
      </w:r>
      <w:r w:rsidR="00BA5A2E" w:rsidRPr="00246E13">
        <w:rPr>
          <w:rFonts w:ascii="Arial" w:hAnsi="Arial" w:cs="Arial"/>
          <w:sz w:val="24"/>
          <w:szCs w:val="24"/>
        </w:rPr>
        <w:t xml:space="preserve"> </w:t>
      </w:r>
      <w:r w:rsidR="005C6374" w:rsidRPr="00246E13">
        <w:rPr>
          <w:rFonts w:ascii="Arial" w:hAnsi="Arial" w:cs="Arial"/>
          <w:sz w:val="24"/>
          <w:szCs w:val="24"/>
        </w:rPr>
        <w:t>bursaries (equating to around 22</w:t>
      </w:r>
      <w:r w:rsidR="00535133" w:rsidRPr="00246E13">
        <w:rPr>
          <w:rFonts w:ascii="Arial" w:hAnsi="Arial" w:cs="Arial"/>
          <w:sz w:val="24"/>
          <w:szCs w:val="24"/>
        </w:rPr>
        <w:t xml:space="preserve"> </w:t>
      </w:r>
      <w:r w:rsidR="00BA5A2E" w:rsidRPr="00246E13">
        <w:rPr>
          <w:rFonts w:ascii="Arial" w:hAnsi="Arial" w:cs="Arial"/>
          <w:sz w:val="24"/>
          <w:szCs w:val="24"/>
        </w:rPr>
        <w:t>-</w:t>
      </w:r>
      <w:r w:rsidR="00246E13" w:rsidRPr="00246E13">
        <w:rPr>
          <w:rFonts w:ascii="Arial" w:hAnsi="Arial" w:cs="Arial"/>
          <w:sz w:val="24"/>
          <w:szCs w:val="24"/>
        </w:rPr>
        <w:t xml:space="preserve"> 11</w:t>
      </w:r>
      <w:r w:rsidR="00EB3C63" w:rsidRPr="00246E13">
        <w:rPr>
          <w:rFonts w:ascii="Arial" w:hAnsi="Arial" w:cs="Arial"/>
          <w:sz w:val="24"/>
          <w:szCs w:val="24"/>
        </w:rPr>
        <w:t>0</w:t>
      </w:r>
      <w:r w:rsidR="00BA5A2E" w:rsidRPr="00246E13">
        <w:rPr>
          <w:rFonts w:ascii="Arial" w:hAnsi="Arial" w:cs="Arial"/>
          <w:sz w:val="24"/>
          <w:szCs w:val="24"/>
        </w:rPr>
        <w:t xml:space="preserve"> hours of work</w:t>
      </w:r>
      <w:r w:rsidR="005C6374" w:rsidRPr="00246E13">
        <w:rPr>
          <w:rFonts w:ascii="Arial" w:hAnsi="Arial" w:cs="Arial"/>
          <w:sz w:val="24"/>
          <w:szCs w:val="24"/>
        </w:rPr>
        <w:t xml:space="preserve"> / £9</w:t>
      </w:r>
      <w:r w:rsidR="00535133" w:rsidRPr="00246E13">
        <w:rPr>
          <w:rFonts w:ascii="Arial" w:hAnsi="Arial" w:cs="Arial"/>
          <w:sz w:val="24"/>
          <w:szCs w:val="24"/>
        </w:rPr>
        <w:t xml:space="preserve"> per hour</w:t>
      </w:r>
      <w:r w:rsidR="005C6374" w:rsidRPr="00246E13">
        <w:rPr>
          <w:rFonts w:ascii="Arial" w:hAnsi="Arial" w:cs="Arial"/>
          <w:sz w:val="24"/>
          <w:szCs w:val="24"/>
        </w:rPr>
        <w:t xml:space="preserve"> approx</w:t>
      </w:r>
      <w:r w:rsidR="00BA5A2E" w:rsidRPr="00246E13">
        <w:rPr>
          <w:rFonts w:ascii="Arial" w:hAnsi="Arial" w:cs="Arial"/>
          <w:sz w:val="24"/>
          <w:szCs w:val="24"/>
        </w:rPr>
        <w:t xml:space="preserve">) to </w:t>
      </w:r>
      <w:r w:rsidR="00EA42E4" w:rsidRPr="00246E13">
        <w:rPr>
          <w:rFonts w:ascii="Arial" w:hAnsi="Arial" w:cs="Arial"/>
          <w:sz w:val="24"/>
          <w:szCs w:val="24"/>
        </w:rPr>
        <w:t>have</w:t>
      </w:r>
      <w:r w:rsidR="00EA42E4">
        <w:rPr>
          <w:rFonts w:ascii="Arial" w:hAnsi="Arial" w:cs="Arial"/>
          <w:sz w:val="24"/>
          <w:szCs w:val="24"/>
        </w:rPr>
        <w:t xml:space="preserve"> HE student</w:t>
      </w:r>
      <w:r w:rsidR="00BE3A52">
        <w:rPr>
          <w:rFonts w:ascii="Arial" w:hAnsi="Arial" w:cs="Arial"/>
          <w:sz w:val="24"/>
          <w:szCs w:val="24"/>
        </w:rPr>
        <w:t>s</w:t>
      </w:r>
      <w:r w:rsidR="00EA42E4">
        <w:rPr>
          <w:rFonts w:ascii="Arial" w:hAnsi="Arial" w:cs="Arial"/>
          <w:sz w:val="24"/>
          <w:szCs w:val="24"/>
        </w:rPr>
        <w:t xml:space="preserve"> </w:t>
      </w:r>
      <w:r w:rsidR="00BA5A2E" w:rsidRPr="00BA5A2E">
        <w:rPr>
          <w:rFonts w:ascii="Arial" w:hAnsi="Arial" w:cs="Arial"/>
          <w:sz w:val="24"/>
          <w:szCs w:val="24"/>
        </w:rPr>
        <w:t>undertake or support specific initiatives</w:t>
      </w:r>
      <w:r w:rsidR="00BE3A52">
        <w:rPr>
          <w:rFonts w:ascii="Arial" w:hAnsi="Arial" w:cs="Arial"/>
          <w:sz w:val="24"/>
          <w:szCs w:val="24"/>
        </w:rPr>
        <w:t xml:space="preserve"> linked to retention, recruitment, and results. </w:t>
      </w:r>
      <w:r w:rsidR="00EA42E4">
        <w:rPr>
          <w:rFonts w:ascii="Arial" w:hAnsi="Arial" w:cs="Arial"/>
          <w:sz w:val="24"/>
          <w:szCs w:val="24"/>
        </w:rPr>
        <w:t xml:space="preserve"> </w:t>
      </w:r>
    </w:p>
    <w:p w14:paraId="3FA669FA" w14:textId="23480BFD" w:rsidR="00D42FD4" w:rsidRDefault="006419BC" w:rsidP="00BA5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</w:t>
      </w:r>
      <w:r w:rsidR="00BA5A2E" w:rsidRPr="00BA5A2E">
        <w:rPr>
          <w:rFonts w:ascii="Arial" w:hAnsi="Arial" w:cs="Arial"/>
          <w:sz w:val="24"/>
          <w:szCs w:val="24"/>
        </w:rPr>
        <w:t>will be judged on a case by case basis a</w:t>
      </w:r>
      <w:r w:rsidR="008966B2">
        <w:rPr>
          <w:rFonts w:ascii="Arial" w:hAnsi="Arial" w:cs="Arial"/>
          <w:sz w:val="24"/>
          <w:szCs w:val="24"/>
        </w:rPr>
        <w:t>nd</w:t>
      </w:r>
      <w:r w:rsidR="00BA5A2E" w:rsidRPr="00BA5A2E">
        <w:rPr>
          <w:rFonts w:ascii="Arial" w:hAnsi="Arial" w:cs="Arial"/>
          <w:sz w:val="24"/>
          <w:szCs w:val="24"/>
        </w:rPr>
        <w:t xml:space="preserve"> </w:t>
      </w:r>
      <w:r w:rsidR="00FD3C2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BA5A2E" w:rsidRPr="009A2A2C">
        <w:rPr>
          <w:rFonts w:ascii="Arial" w:hAnsi="Arial" w:cs="Arial"/>
          <w:sz w:val="24"/>
          <w:szCs w:val="24"/>
        </w:rPr>
        <w:t xml:space="preserve">maximum </w:t>
      </w:r>
      <w:r w:rsidR="00BA5A2E" w:rsidRPr="00246E13">
        <w:rPr>
          <w:rFonts w:ascii="Arial" w:hAnsi="Arial" w:cs="Arial"/>
          <w:sz w:val="24"/>
          <w:szCs w:val="24"/>
        </w:rPr>
        <w:t>of £</w:t>
      </w:r>
      <w:r w:rsidR="00EB3C63" w:rsidRPr="00246E13">
        <w:rPr>
          <w:rFonts w:ascii="Arial" w:hAnsi="Arial" w:cs="Arial"/>
          <w:sz w:val="24"/>
          <w:szCs w:val="24"/>
        </w:rPr>
        <w:t>30</w:t>
      </w:r>
      <w:r w:rsidR="00BA5A2E" w:rsidRPr="00246E13">
        <w:rPr>
          <w:rFonts w:ascii="Arial" w:hAnsi="Arial" w:cs="Arial"/>
          <w:sz w:val="24"/>
          <w:szCs w:val="24"/>
        </w:rPr>
        <w:t>,000 will</w:t>
      </w:r>
      <w:r w:rsidR="00BA5A2E" w:rsidRPr="00BA5A2E">
        <w:rPr>
          <w:rFonts w:ascii="Arial" w:hAnsi="Arial" w:cs="Arial"/>
          <w:sz w:val="24"/>
          <w:szCs w:val="24"/>
        </w:rPr>
        <w:t xml:space="preserve"> be awarded across the </w:t>
      </w:r>
      <w:r>
        <w:rPr>
          <w:rFonts w:ascii="Arial" w:hAnsi="Arial" w:cs="Arial"/>
          <w:sz w:val="24"/>
          <w:szCs w:val="24"/>
        </w:rPr>
        <w:t>institution</w:t>
      </w:r>
      <w:r w:rsidR="00FD3C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E32BF">
        <w:rPr>
          <w:rFonts w:ascii="Arial" w:hAnsi="Arial" w:cs="Arial"/>
          <w:sz w:val="24"/>
          <w:szCs w:val="24"/>
        </w:rPr>
        <w:t>Pr</w:t>
      </w:r>
      <w:r w:rsidR="00216475">
        <w:rPr>
          <w:rFonts w:ascii="Arial" w:hAnsi="Arial" w:cs="Arial"/>
          <w:sz w:val="24"/>
          <w:szCs w:val="24"/>
        </w:rPr>
        <w:t>iority</w:t>
      </w:r>
      <w:r w:rsidR="004E32BF">
        <w:rPr>
          <w:rFonts w:ascii="Arial" w:hAnsi="Arial" w:cs="Arial"/>
          <w:sz w:val="24"/>
          <w:szCs w:val="24"/>
        </w:rPr>
        <w:t xml:space="preserve"> will be given to those projects that support </w:t>
      </w:r>
      <w:r w:rsidR="00D42FD4">
        <w:rPr>
          <w:rFonts w:ascii="Arial" w:hAnsi="Arial" w:cs="Arial"/>
          <w:sz w:val="24"/>
          <w:szCs w:val="24"/>
        </w:rPr>
        <w:t xml:space="preserve">one or more of the following: </w:t>
      </w:r>
    </w:p>
    <w:p w14:paraId="63DDEF49" w14:textId="6020F5D0" w:rsidR="00496006" w:rsidRPr="00275463" w:rsidRDefault="00496006" w:rsidP="00275463">
      <w:pPr>
        <w:jc w:val="both"/>
        <w:rPr>
          <w:rFonts w:ascii="Arial" w:hAnsi="Arial" w:cs="Arial"/>
          <w:sz w:val="24"/>
          <w:szCs w:val="24"/>
        </w:rPr>
      </w:pPr>
      <w:r w:rsidRPr="00275463">
        <w:rPr>
          <w:rFonts w:ascii="Arial" w:hAnsi="Arial" w:cs="Arial"/>
          <w:b/>
          <w:sz w:val="24"/>
          <w:szCs w:val="24"/>
        </w:rPr>
        <w:t>Retention</w:t>
      </w:r>
      <w:r w:rsidR="00684963">
        <w:rPr>
          <w:rFonts w:ascii="Arial" w:hAnsi="Arial" w:cs="Arial"/>
          <w:sz w:val="24"/>
          <w:szCs w:val="24"/>
        </w:rPr>
        <w:t xml:space="preserve"> </w:t>
      </w:r>
      <w:r w:rsidR="00275463" w:rsidRPr="00275463">
        <w:rPr>
          <w:rFonts w:ascii="Arial" w:hAnsi="Arial" w:cs="Arial"/>
          <w:sz w:val="24"/>
          <w:szCs w:val="24"/>
        </w:rPr>
        <w:t>–</w:t>
      </w:r>
      <w:r w:rsidR="00962538">
        <w:rPr>
          <w:rFonts w:ascii="Arial" w:hAnsi="Arial" w:cs="Arial"/>
          <w:sz w:val="24"/>
          <w:szCs w:val="24"/>
        </w:rPr>
        <w:t xml:space="preserve"> </w:t>
      </w:r>
      <w:r w:rsidR="00275463">
        <w:rPr>
          <w:rFonts w:ascii="Arial" w:hAnsi="Arial" w:cs="Arial"/>
          <w:sz w:val="24"/>
          <w:szCs w:val="24"/>
        </w:rPr>
        <w:t xml:space="preserve">We welcome </w:t>
      </w:r>
      <w:r w:rsidR="006A76A2" w:rsidRPr="006A76A2">
        <w:rPr>
          <w:rFonts w:ascii="Arial" w:hAnsi="Arial" w:cs="Arial"/>
          <w:i/>
          <w:sz w:val="24"/>
          <w:szCs w:val="24"/>
        </w:rPr>
        <w:t>any</w:t>
      </w:r>
      <w:r w:rsidR="006A76A2">
        <w:rPr>
          <w:rFonts w:ascii="Arial" w:hAnsi="Arial" w:cs="Arial"/>
          <w:sz w:val="24"/>
          <w:szCs w:val="24"/>
        </w:rPr>
        <w:t xml:space="preserve"> </w:t>
      </w:r>
      <w:r w:rsidR="00275463">
        <w:rPr>
          <w:rFonts w:ascii="Arial" w:hAnsi="Arial" w:cs="Arial"/>
          <w:sz w:val="24"/>
          <w:szCs w:val="24"/>
        </w:rPr>
        <w:t xml:space="preserve">projects that explore and seek to improve the retention of students here at Newcastle College. </w:t>
      </w:r>
      <w:r w:rsidR="006A76A2">
        <w:rPr>
          <w:rFonts w:ascii="Arial" w:hAnsi="Arial" w:cs="Arial"/>
          <w:sz w:val="24"/>
          <w:szCs w:val="24"/>
        </w:rPr>
        <w:t>However, w</w:t>
      </w:r>
      <w:r w:rsidR="00275463">
        <w:rPr>
          <w:rFonts w:ascii="Arial" w:hAnsi="Arial" w:cs="Arial"/>
          <w:sz w:val="24"/>
          <w:szCs w:val="24"/>
        </w:rPr>
        <w:t xml:space="preserve">e particularly encourage </w:t>
      </w:r>
      <w:r w:rsidR="006A76A2">
        <w:rPr>
          <w:rFonts w:ascii="Arial" w:hAnsi="Arial" w:cs="Arial"/>
          <w:sz w:val="24"/>
          <w:szCs w:val="24"/>
        </w:rPr>
        <w:t>projects</w:t>
      </w:r>
      <w:r w:rsidR="00275463">
        <w:rPr>
          <w:rFonts w:ascii="Arial" w:hAnsi="Arial" w:cs="Arial"/>
          <w:sz w:val="24"/>
          <w:szCs w:val="24"/>
        </w:rPr>
        <w:t xml:space="preserve"> linked to the retention </w:t>
      </w:r>
      <w:r w:rsidR="00687686">
        <w:rPr>
          <w:rFonts w:ascii="Arial" w:hAnsi="Arial" w:cs="Arial"/>
          <w:sz w:val="24"/>
          <w:szCs w:val="24"/>
        </w:rPr>
        <w:t>those from</w:t>
      </w:r>
      <w:r w:rsidRPr="00275463">
        <w:rPr>
          <w:rFonts w:ascii="Arial" w:hAnsi="Arial" w:cs="Arial"/>
          <w:sz w:val="24"/>
          <w:szCs w:val="24"/>
        </w:rPr>
        <w:t xml:space="preserve"> low participation postcodes,</w:t>
      </w:r>
      <w:r w:rsidR="00687686">
        <w:rPr>
          <w:rFonts w:ascii="Arial" w:hAnsi="Arial" w:cs="Arial"/>
          <w:sz w:val="24"/>
          <w:szCs w:val="24"/>
        </w:rPr>
        <w:t xml:space="preserve"> those with a declared disability, those </w:t>
      </w:r>
      <w:r w:rsidRPr="00275463">
        <w:rPr>
          <w:rFonts w:ascii="Arial" w:hAnsi="Arial" w:cs="Arial"/>
          <w:sz w:val="24"/>
          <w:szCs w:val="24"/>
        </w:rPr>
        <w:t xml:space="preserve">progressing </w:t>
      </w:r>
      <w:r w:rsidR="00684963">
        <w:rPr>
          <w:rFonts w:ascii="Arial" w:hAnsi="Arial" w:cs="Arial"/>
          <w:sz w:val="24"/>
          <w:szCs w:val="24"/>
        </w:rPr>
        <w:t>from level 4 to 5</w:t>
      </w:r>
      <w:r w:rsidR="00687686">
        <w:rPr>
          <w:rFonts w:ascii="Arial" w:hAnsi="Arial" w:cs="Arial"/>
          <w:sz w:val="24"/>
          <w:szCs w:val="24"/>
        </w:rPr>
        <w:t xml:space="preserve">, and </w:t>
      </w:r>
      <w:r w:rsidR="00687686" w:rsidRPr="00275463">
        <w:rPr>
          <w:rFonts w:ascii="Arial" w:hAnsi="Arial" w:cs="Arial"/>
          <w:sz w:val="24"/>
          <w:szCs w:val="24"/>
        </w:rPr>
        <w:t>of</w:t>
      </w:r>
      <w:r w:rsidR="00687686">
        <w:rPr>
          <w:rFonts w:ascii="Arial" w:hAnsi="Arial" w:cs="Arial"/>
          <w:sz w:val="24"/>
          <w:szCs w:val="24"/>
        </w:rPr>
        <w:t xml:space="preserve"> students of colour. </w:t>
      </w:r>
    </w:p>
    <w:p w14:paraId="12C9F1EB" w14:textId="7E54ABEA" w:rsidR="00496006" w:rsidRPr="00275463" w:rsidRDefault="00496006" w:rsidP="00275463">
      <w:pPr>
        <w:jc w:val="both"/>
        <w:rPr>
          <w:rFonts w:ascii="Arial" w:hAnsi="Arial" w:cs="Arial"/>
          <w:sz w:val="24"/>
          <w:szCs w:val="24"/>
        </w:rPr>
      </w:pPr>
      <w:r w:rsidRPr="00275463">
        <w:rPr>
          <w:rFonts w:ascii="Arial" w:hAnsi="Arial" w:cs="Arial"/>
          <w:b/>
          <w:sz w:val="24"/>
          <w:szCs w:val="24"/>
        </w:rPr>
        <w:t>Recruitment</w:t>
      </w:r>
      <w:r w:rsidR="005E36FA" w:rsidRPr="00275463">
        <w:rPr>
          <w:rFonts w:ascii="Arial" w:hAnsi="Arial" w:cs="Arial"/>
          <w:b/>
          <w:sz w:val="24"/>
          <w:szCs w:val="24"/>
        </w:rPr>
        <w:t xml:space="preserve"> </w:t>
      </w:r>
      <w:r w:rsidR="00275463">
        <w:rPr>
          <w:rFonts w:ascii="Arial" w:hAnsi="Arial" w:cs="Arial"/>
          <w:sz w:val="24"/>
          <w:szCs w:val="24"/>
        </w:rPr>
        <w:t xml:space="preserve">– We welcome </w:t>
      </w:r>
      <w:r w:rsidR="00275463" w:rsidRPr="006A76A2">
        <w:rPr>
          <w:rFonts w:ascii="Arial" w:hAnsi="Arial" w:cs="Arial"/>
          <w:i/>
          <w:sz w:val="24"/>
          <w:szCs w:val="24"/>
        </w:rPr>
        <w:t>any</w:t>
      </w:r>
      <w:r w:rsidR="00275463">
        <w:rPr>
          <w:rFonts w:ascii="Arial" w:hAnsi="Arial" w:cs="Arial"/>
          <w:sz w:val="24"/>
          <w:szCs w:val="24"/>
        </w:rPr>
        <w:t xml:space="preserve"> projects </w:t>
      </w:r>
      <w:r w:rsidR="00684963">
        <w:rPr>
          <w:rFonts w:ascii="Arial" w:hAnsi="Arial" w:cs="Arial"/>
          <w:sz w:val="24"/>
          <w:szCs w:val="24"/>
        </w:rPr>
        <w:t xml:space="preserve">that </w:t>
      </w:r>
      <w:r w:rsidR="00275463">
        <w:rPr>
          <w:rFonts w:ascii="Arial" w:hAnsi="Arial" w:cs="Arial"/>
          <w:sz w:val="24"/>
          <w:szCs w:val="24"/>
        </w:rPr>
        <w:t xml:space="preserve">explore </w:t>
      </w:r>
      <w:r w:rsidR="00684963">
        <w:rPr>
          <w:rFonts w:ascii="Arial" w:hAnsi="Arial" w:cs="Arial"/>
          <w:sz w:val="24"/>
          <w:szCs w:val="24"/>
        </w:rPr>
        <w:t>and</w:t>
      </w:r>
      <w:r w:rsidR="00275463">
        <w:rPr>
          <w:rFonts w:ascii="Arial" w:hAnsi="Arial" w:cs="Arial"/>
          <w:sz w:val="24"/>
          <w:szCs w:val="24"/>
        </w:rPr>
        <w:t xml:space="preserve"> seek to improve the recruitment of </w:t>
      </w:r>
      <w:r w:rsidR="006A76A2">
        <w:rPr>
          <w:rFonts w:ascii="Arial" w:hAnsi="Arial" w:cs="Arial"/>
          <w:sz w:val="24"/>
          <w:szCs w:val="24"/>
        </w:rPr>
        <w:t xml:space="preserve">HE </w:t>
      </w:r>
      <w:r w:rsidR="00275463">
        <w:rPr>
          <w:rFonts w:ascii="Arial" w:hAnsi="Arial" w:cs="Arial"/>
          <w:sz w:val="24"/>
          <w:szCs w:val="24"/>
        </w:rPr>
        <w:t xml:space="preserve">students here at Newcastle College. </w:t>
      </w:r>
      <w:r w:rsidR="006A76A2">
        <w:rPr>
          <w:rFonts w:ascii="Arial" w:hAnsi="Arial" w:cs="Arial"/>
          <w:sz w:val="24"/>
          <w:szCs w:val="24"/>
        </w:rPr>
        <w:t>However, w</w:t>
      </w:r>
      <w:r w:rsidR="00275463">
        <w:rPr>
          <w:rFonts w:ascii="Arial" w:hAnsi="Arial" w:cs="Arial"/>
          <w:sz w:val="24"/>
          <w:szCs w:val="24"/>
        </w:rPr>
        <w:t xml:space="preserve">e </w:t>
      </w:r>
      <w:r w:rsidR="00684963">
        <w:rPr>
          <w:rFonts w:ascii="Arial" w:hAnsi="Arial" w:cs="Arial"/>
          <w:sz w:val="24"/>
          <w:szCs w:val="24"/>
        </w:rPr>
        <w:t xml:space="preserve">particularly </w:t>
      </w:r>
      <w:r w:rsidR="00275463">
        <w:rPr>
          <w:rFonts w:ascii="Arial" w:hAnsi="Arial" w:cs="Arial"/>
          <w:sz w:val="24"/>
          <w:szCs w:val="24"/>
        </w:rPr>
        <w:t xml:space="preserve">encourage projects linked to the </w:t>
      </w:r>
      <w:r w:rsidR="00812839" w:rsidRPr="00275463">
        <w:rPr>
          <w:rFonts w:ascii="Arial" w:hAnsi="Arial" w:cs="Arial"/>
          <w:sz w:val="24"/>
          <w:szCs w:val="24"/>
        </w:rPr>
        <w:t xml:space="preserve">recruitment </w:t>
      </w:r>
      <w:r w:rsidRPr="00275463">
        <w:rPr>
          <w:rFonts w:ascii="Arial" w:hAnsi="Arial" w:cs="Arial"/>
          <w:sz w:val="24"/>
          <w:szCs w:val="24"/>
        </w:rPr>
        <w:t xml:space="preserve">of </w:t>
      </w:r>
      <w:r w:rsidR="006A76A2">
        <w:rPr>
          <w:rFonts w:ascii="Arial" w:hAnsi="Arial" w:cs="Arial"/>
          <w:sz w:val="24"/>
          <w:szCs w:val="24"/>
        </w:rPr>
        <w:t xml:space="preserve">HE </w:t>
      </w:r>
      <w:r w:rsidRPr="00275463">
        <w:rPr>
          <w:rFonts w:ascii="Arial" w:hAnsi="Arial" w:cs="Arial"/>
          <w:sz w:val="24"/>
          <w:szCs w:val="24"/>
        </w:rPr>
        <w:t xml:space="preserve">students internally </w:t>
      </w:r>
      <w:r w:rsidR="005E36FA" w:rsidRPr="00275463">
        <w:rPr>
          <w:rFonts w:ascii="Arial" w:hAnsi="Arial" w:cs="Arial"/>
          <w:sz w:val="24"/>
          <w:szCs w:val="24"/>
        </w:rPr>
        <w:t>from level 3 to 4.</w:t>
      </w:r>
    </w:p>
    <w:p w14:paraId="72B11679" w14:textId="184F1616" w:rsidR="00496006" w:rsidRPr="00275463" w:rsidRDefault="00496006" w:rsidP="00275463">
      <w:pPr>
        <w:jc w:val="both"/>
        <w:rPr>
          <w:rFonts w:ascii="Arial" w:hAnsi="Arial" w:cs="Arial"/>
          <w:sz w:val="24"/>
          <w:szCs w:val="24"/>
        </w:rPr>
      </w:pPr>
      <w:r w:rsidRPr="00275463">
        <w:rPr>
          <w:rFonts w:ascii="Arial" w:hAnsi="Arial" w:cs="Arial"/>
          <w:b/>
          <w:sz w:val="24"/>
          <w:szCs w:val="24"/>
        </w:rPr>
        <w:t>Results</w:t>
      </w:r>
      <w:r w:rsidR="005E36FA" w:rsidRPr="00275463">
        <w:rPr>
          <w:rFonts w:ascii="Arial" w:hAnsi="Arial" w:cs="Arial"/>
          <w:sz w:val="24"/>
          <w:szCs w:val="24"/>
        </w:rPr>
        <w:t xml:space="preserve"> -</w:t>
      </w:r>
      <w:r w:rsidR="00275463">
        <w:rPr>
          <w:rFonts w:ascii="Arial" w:hAnsi="Arial" w:cs="Arial"/>
          <w:sz w:val="24"/>
          <w:szCs w:val="24"/>
        </w:rPr>
        <w:t xml:space="preserve"> We welcome </w:t>
      </w:r>
      <w:r w:rsidR="00275463" w:rsidRPr="00684963">
        <w:rPr>
          <w:rFonts w:ascii="Arial" w:hAnsi="Arial" w:cs="Arial"/>
          <w:i/>
          <w:sz w:val="24"/>
          <w:szCs w:val="24"/>
        </w:rPr>
        <w:t xml:space="preserve">any </w:t>
      </w:r>
      <w:r w:rsidR="00275463">
        <w:rPr>
          <w:rFonts w:ascii="Arial" w:hAnsi="Arial" w:cs="Arial"/>
          <w:sz w:val="24"/>
          <w:szCs w:val="24"/>
        </w:rPr>
        <w:t xml:space="preserve">projects that explore and seek to improve the </w:t>
      </w:r>
      <w:r w:rsidR="006A76A2">
        <w:rPr>
          <w:rFonts w:ascii="Arial" w:hAnsi="Arial" w:cs="Arial"/>
          <w:sz w:val="24"/>
          <w:szCs w:val="24"/>
        </w:rPr>
        <w:t>results</w:t>
      </w:r>
      <w:r w:rsidR="00275463">
        <w:rPr>
          <w:rFonts w:ascii="Arial" w:hAnsi="Arial" w:cs="Arial"/>
          <w:sz w:val="24"/>
          <w:szCs w:val="24"/>
        </w:rPr>
        <w:t xml:space="preserve"> of stud</w:t>
      </w:r>
      <w:r w:rsidR="00027DDF">
        <w:rPr>
          <w:rFonts w:ascii="Arial" w:hAnsi="Arial" w:cs="Arial"/>
          <w:sz w:val="24"/>
          <w:szCs w:val="24"/>
        </w:rPr>
        <w:t xml:space="preserve">ents here at Newcastle College. </w:t>
      </w:r>
      <w:r w:rsidR="006A76A2">
        <w:rPr>
          <w:rFonts w:ascii="Arial" w:hAnsi="Arial" w:cs="Arial"/>
          <w:sz w:val="24"/>
          <w:szCs w:val="24"/>
        </w:rPr>
        <w:t xml:space="preserve">However, we </w:t>
      </w:r>
      <w:r w:rsidR="00684963">
        <w:rPr>
          <w:rFonts w:ascii="Arial" w:hAnsi="Arial" w:cs="Arial"/>
          <w:sz w:val="24"/>
          <w:szCs w:val="24"/>
        </w:rPr>
        <w:t xml:space="preserve">particularly </w:t>
      </w:r>
      <w:r w:rsidR="006A76A2">
        <w:rPr>
          <w:rFonts w:ascii="Arial" w:hAnsi="Arial" w:cs="Arial"/>
          <w:sz w:val="24"/>
          <w:szCs w:val="24"/>
        </w:rPr>
        <w:t xml:space="preserve">encourage projects linked to </w:t>
      </w:r>
      <w:r w:rsidRPr="00275463">
        <w:rPr>
          <w:rFonts w:ascii="Arial" w:hAnsi="Arial" w:cs="Arial"/>
          <w:sz w:val="24"/>
          <w:szCs w:val="24"/>
        </w:rPr>
        <w:t xml:space="preserve">improving outcomes </w:t>
      </w:r>
      <w:r w:rsidR="000652BA">
        <w:rPr>
          <w:rFonts w:ascii="Arial" w:hAnsi="Arial" w:cs="Arial"/>
          <w:sz w:val="24"/>
          <w:szCs w:val="24"/>
        </w:rPr>
        <w:t>of those students at most risk of failing</w:t>
      </w:r>
      <w:r w:rsidR="00051C52">
        <w:rPr>
          <w:rFonts w:ascii="Arial" w:hAnsi="Arial" w:cs="Arial"/>
          <w:sz w:val="24"/>
          <w:szCs w:val="24"/>
        </w:rPr>
        <w:t xml:space="preserve"> e.g. </w:t>
      </w:r>
      <w:r w:rsidR="00687686">
        <w:rPr>
          <w:rFonts w:ascii="Arial" w:hAnsi="Arial" w:cs="Arial"/>
          <w:sz w:val="24"/>
          <w:szCs w:val="24"/>
        </w:rPr>
        <w:t>those from</w:t>
      </w:r>
      <w:r w:rsidR="00687686" w:rsidRPr="00275463">
        <w:rPr>
          <w:rFonts w:ascii="Arial" w:hAnsi="Arial" w:cs="Arial"/>
          <w:sz w:val="24"/>
          <w:szCs w:val="24"/>
        </w:rPr>
        <w:t xml:space="preserve"> low participation postcodes,</w:t>
      </w:r>
      <w:r w:rsidR="00687686">
        <w:rPr>
          <w:rFonts w:ascii="Arial" w:hAnsi="Arial" w:cs="Arial"/>
          <w:sz w:val="24"/>
          <w:szCs w:val="24"/>
        </w:rPr>
        <w:t xml:space="preserve"> those with a declared disability, those </w:t>
      </w:r>
      <w:r w:rsidR="00687686" w:rsidRPr="00275463">
        <w:rPr>
          <w:rFonts w:ascii="Arial" w:hAnsi="Arial" w:cs="Arial"/>
          <w:sz w:val="24"/>
          <w:szCs w:val="24"/>
        </w:rPr>
        <w:t xml:space="preserve">progressing </w:t>
      </w:r>
      <w:r w:rsidR="00687686">
        <w:rPr>
          <w:rFonts w:ascii="Arial" w:hAnsi="Arial" w:cs="Arial"/>
          <w:sz w:val="24"/>
          <w:szCs w:val="24"/>
        </w:rPr>
        <w:t xml:space="preserve">from level 4 to 5, and </w:t>
      </w:r>
      <w:r w:rsidR="00687686" w:rsidRPr="00275463">
        <w:rPr>
          <w:rFonts w:ascii="Arial" w:hAnsi="Arial" w:cs="Arial"/>
          <w:sz w:val="24"/>
          <w:szCs w:val="24"/>
        </w:rPr>
        <w:t>of</w:t>
      </w:r>
      <w:r w:rsidR="00687686">
        <w:rPr>
          <w:rFonts w:ascii="Arial" w:hAnsi="Arial" w:cs="Arial"/>
          <w:sz w:val="24"/>
          <w:szCs w:val="24"/>
        </w:rPr>
        <w:t xml:space="preserve"> students of colour.</w:t>
      </w:r>
    </w:p>
    <w:p w14:paraId="7F645847" w14:textId="694A795B" w:rsidR="00437318" w:rsidRDefault="00437318" w:rsidP="00BA5A2E">
      <w:pPr>
        <w:jc w:val="both"/>
        <w:rPr>
          <w:rFonts w:ascii="Arial" w:hAnsi="Arial" w:cs="Arial"/>
          <w:sz w:val="24"/>
          <w:szCs w:val="24"/>
        </w:rPr>
      </w:pPr>
      <w:r w:rsidRPr="00BA5A2E">
        <w:rPr>
          <w:rFonts w:ascii="Arial" w:hAnsi="Arial" w:cs="Arial"/>
          <w:sz w:val="24"/>
          <w:szCs w:val="24"/>
        </w:rPr>
        <w:t>School</w:t>
      </w:r>
      <w:r w:rsidR="006419BC">
        <w:rPr>
          <w:rFonts w:ascii="Arial" w:hAnsi="Arial" w:cs="Arial"/>
          <w:sz w:val="24"/>
          <w:szCs w:val="24"/>
        </w:rPr>
        <w:t>s</w:t>
      </w:r>
      <w:r w:rsidR="00BA1B67">
        <w:rPr>
          <w:rFonts w:ascii="Arial" w:hAnsi="Arial" w:cs="Arial"/>
          <w:sz w:val="24"/>
          <w:szCs w:val="24"/>
        </w:rPr>
        <w:t xml:space="preserve">, </w:t>
      </w:r>
      <w:r w:rsidR="0008420D">
        <w:rPr>
          <w:rFonts w:ascii="Arial" w:hAnsi="Arial" w:cs="Arial"/>
          <w:sz w:val="24"/>
          <w:szCs w:val="24"/>
        </w:rPr>
        <w:t>s</w:t>
      </w:r>
      <w:r w:rsidRPr="00BA5A2E">
        <w:rPr>
          <w:rFonts w:ascii="Arial" w:hAnsi="Arial" w:cs="Arial"/>
          <w:sz w:val="24"/>
          <w:szCs w:val="24"/>
        </w:rPr>
        <w:t>ervices</w:t>
      </w:r>
      <w:r w:rsidR="006A76A2">
        <w:rPr>
          <w:rFonts w:ascii="Arial" w:hAnsi="Arial" w:cs="Arial"/>
          <w:sz w:val="24"/>
          <w:szCs w:val="24"/>
        </w:rPr>
        <w:t>,</w:t>
      </w:r>
      <w:r w:rsidR="00BA1B67">
        <w:rPr>
          <w:rFonts w:ascii="Arial" w:hAnsi="Arial" w:cs="Arial"/>
          <w:sz w:val="24"/>
          <w:szCs w:val="24"/>
        </w:rPr>
        <w:t xml:space="preserve"> and HE Students</w:t>
      </w:r>
      <w:r w:rsidRPr="00BA5A2E">
        <w:rPr>
          <w:rFonts w:ascii="Arial" w:hAnsi="Arial" w:cs="Arial"/>
          <w:sz w:val="24"/>
          <w:szCs w:val="24"/>
        </w:rPr>
        <w:t xml:space="preserve"> who wish to apply for funding should fill out the application </w:t>
      </w:r>
      <w:r w:rsidR="00BA5A2E">
        <w:rPr>
          <w:rFonts w:ascii="Arial" w:hAnsi="Arial" w:cs="Arial"/>
          <w:sz w:val="24"/>
          <w:szCs w:val="24"/>
        </w:rPr>
        <w:t xml:space="preserve">form </w:t>
      </w:r>
      <w:r w:rsidRPr="00BA5A2E">
        <w:rPr>
          <w:rFonts w:ascii="Arial" w:hAnsi="Arial" w:cs="Arial"/>
          <w:sz w:val="24"/>
          <w:szCs w:val="24"/>
        </w:rPr>
        <w:t xml:space="preserve">below and submit to </w:t>
      </w:r>
      <w:hyperlink r:id="rId8" w:history="1">
        <w:r w:rsidR="00246E13" w:rsidRPr="000A0D74">
          <w:rPr>
            <w:rStyle w:val="Hyperlink"/>
            <w:rFonts w:ascii="Arial" w:hAnsi="Arial" w:cs="Arial"/>
            <w:sz w:val="24"/>
            <w:szCs w:val="24"/>
          </w:rPr>
          <w:t>elaine.crawford@ncg-coll.ac.uk</w:t>
        </w:r>
      </w:hyperlink>
    </w:p>
    <w:p w14:paraId="514FCA44" w14:textId="0A261FB7" w:rsidR="00DD760A" w:rsidRDefault="00DD760A" w:rsidP="00BA5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will be awarded on a</w:t>
      </w:r>
      <w:r w:rsidR="00EA1C63">
        <w:rPr>
          <w:rFonts w:ascii="Arial" w:hAnsi="Arial" w:cs="Arial"/>
          <w:sz w:val="24"/>
          <w:szCs w:val="24"/>
        </w:rPr>
        <w:t xml:space="preserve"> first come first served basis. If you are awarded funding in round 1 you will need to have your student fellow in place </w:t>
      </w:r>
      <w:r w:rsidR="00EA1C63" w:rsidRPr="00D25490">
        <w:rPr>
          <w:rFonts w:ascii="Arial" w:hAnsi="Arial" w:cs="Arial"/>
          <w:sz w:val="24"/>
          <w:szCs w:val="24"/>
        </w:rPr>
        <w:t xml:space="preserve">by </w:t>
      </w:r>
      <w:r w:rsidR="00687686" w:rsidRPr="00D25490">
        <w:rPr>
          <w:rFonts w:ascii="Arial" w:hAnsi="Arial" w:cs="Arial"/>
          <w:sz w:val="24"/>
          <w:szCs w:val="24"/>
        </w:rPr>
        <w:t>Wednesday 2</w:t>
      </w:r>
      <w:r w:rsidR="005C6374">
        <w:rPr>
          <w:rFonts w:ascii="Arial" w:hAnsi="Arial" w:cs="Arial"/>
          <w:sz w:val="24"/>
          <w:szCs w:val="24"/>
        </w:rPr>
        <w:t>0</w:t>
      </w:r>
      <w:r w:rsidR="00687686" w:rsidRPr="00D25490">
        <w:rPr>
          <w:rFonts w:ascii="Arial" w:hAnsi="Arial" w:cs="Arial"/>
          <w:sz w:val="24"/>
          <w:szCs w:val="24"/>
        </w:rPr>
        <w:t xml:space="preserve"> </w:t>
      </w:r>
      <w:r w:rsidR="00B25B63" w:rsidRPr="00D25490">
        <w:rPr>
          <w:rFonts w:ascii="Arial" w:hAnsi="Arial" w:cs="Arial"/>
          <w:sz w:val="24"/>
          <w:szCs w:val="24"/>
        </w:rPr>
        <w:t>October 202</w:t>
      </w:r>
      <w:r w:rsidR="007A5989">
        <w:rPr>
          <w:rFonts w:ascii="Arial" w:hAnsi="Arial" w:cs="Arial"/>
          <w:sz w:val="24"/>
          <w:szCs w:val="24"/>
        </w:rPr>
        <w:t>1</w:t>
      </w:r>
      <w:r w:rsidR="00EA1C63" w:rsidRPr="00D25490">
        <w:rPr>
          <w:rFonts w:ascii="Arial" w:hAnsi="Arial" w:cs="Arial"/>
          <w:sz w:val="24"/>
          <w:szCs w:val="24"/>
        </w:rPr>
        <w:t>, if they are not in place the funding will be automatically rolled over into round 2.</w:t>
      </w:r>
      <w:r w:rsidR="00EA1C6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1"/>
        <w:gridCol w:w="5233"/>
        <w:gridCol w:w="2642"/>
      </w:tblGrid>
      <w:tr w:rsidR="00EB3C63" w14:paraId="234DC77B" w14:textId="6553C654" w:rsidTr="00EB3C63">
        <w:trPr>
          <w:jc w:val="center"/>
        </w:trPr>
        <w:tc>
          <w:tcPr>
            <w:tcW w:w="6374" w:type="dxa"/>
            <w:gridSpan w:val="2"/>
          </w:tcPr>
          <w:p w14:paraId="485C985B" w14:textId="72266BD7" w:rsidR="00EB3C63" w:rsidRPr="00DD760A" w:rsidRDefault="00EB3C63" w:rsidP="00204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Period</w:t>
            </w:r>
          </w:p>
        </w:tc>
        <w:tc>
          <w:tcPr>
            <w:tcW w:w="2642" w:type="dxa"/>
          </w:tcPr>
          <w:p w14:paraId="59EC7821" w14:textId="2E989295" w:rsidR="00EB3C63" w:rsidRDefault="00EB3C63" w:rsidP="00EB3C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Funding Available </w:t>
            </w:r>
          </w:p>
        </w:tc>
      </w:tr>
      <w:tr w:rsidR="00EB3C63" w14:paraId="77B8A43D" w14:textId="5FC96E3E" w:rsidTr="00EB3C63">
        <w:trPr>
          <w:jc w:val="center"/>
        </w:trPr>
        <w:tc>
          <w:tcPr>
            <w:tcW w:w="1141" w:type="dxa"/>
          </w:tcPr>
          <w:p w14:paraId="30F374F1" w14:textId="34DA2069" w:rsidR="00EB3C63" w:rsidRPr="007A5989" w:rsidRDefault="00EB3C63" w:rsidP="00DD7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989">
              <w:rPr>
                <w:rFonts w:ascii="Arial" w:hAnsi="Arial" w:cs="Arial"/>
                <w:sz w:val="24"/>
                <w:szCs w:val="24"/>
              </w:rPr>
              <w:t>Round 1</w:t>
            </w:r>
          </w:p>
        </w:tc>
        <w:tc>
          <w:tcPr>
            <w:tcW w:w="5233" w:type="dxa"/>
          </w:tcPr>
          <w:p w14:paraId="06DA1733" w14:textId="194A9351" w:rsidR="00EB3C63" w:rsidRPr="007A5989" w:rsidRDefault="00EB3C63" w:rsidP="00A91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989">
              <w:rPr>
                <w:rFonts w:ascii="Arial" w:hAnsi="Arial" w:cs="Arial"/>
                <w:sz w:val="24"/>
                <w:szCs w:val="24"/>
              </w:rPr>
              <w:t>Friday</w:t>
            </w:r>
            <w:r w:rsidR="005C6374" w:rsidRPr="007A5989">
              <w:rPr>
                <w:rFonts w:ascii="Arial" w:hAnsi="Arial" w:cs="Arial"/>
                <w:sz w:val="24"/>
                <w:szCs w:val="24"/>
              </w:rPr>
              <w:t xml:space="preserve"> 27 August - </w:t>
            </w:r>
            <w:r w:rsidR="007A5989">
              <w:rPr>
                <w:rFonts w:ascii="Arial" w:hAnsi="Arial" w:cs="Arial"/>
                <w:sz w:val="24"/>
                <w:szCs w:val="24"/>
              </w:rPr>
              <w:t>Mon</w:t>
            </w:r>
            <w:r w:rsidR="005C6374" w:rsidRPr="007A5989"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="007A5989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5C6374" w:rsidRPr="007A5989">
              <w:rPr>
                <w:rFonts w:ascii="Arial" w:hAnsi="Arial" w:cs="Arial"/>
                <w:sz w:val="24"/>
                <w:szCs w:val="24"/>
              </w:rPr>
              <w:t>Sept 2021</w:t>
            </w:r>
          </w:p>
        </w:tc>
        <w:tc>
          <w:tcPr>
            <w:tcW w:w="2642" w:type="dxa"/>
          </w:tcPr>
          <w:p w14:paraId="4D971BB6" w14:textId="67AE645E" w:rsidR="00EB3C63" w:rsidRPr="007A5989" w:rsidRDefault="00EB3C63" w:rsidP="00602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989">
              <w:rPr>
                <w:rFonts w:ascii="Arial" w:hAnsi="Arial" w:cs="Arial"/>
                <w:sz w:val="24"/>
                <w:szCs w:val="24"/>
              </w:rPr>
              <w:t>£22,500.00</w:t>
            </w:r>
          </w:p>
        </w:tc>
      </w:tr>
      <w:tr w:rsidR="00EB3C63" w14:paraId="04BDAA8D" w14:textId="390EF121" w:rsidTr="007A5989">
        <w:trPr>
          <w:jc w:val="center"/>
        </w:trPr>
        <w:tc>
          <w:tcPr>
            <w:tcW w:w="1141" w:type="dxa"/>
            <w:shd w:val="clear" w:color="auto" w:fill="auto"/>
          </w:tcPr>
          <w:p w14:paraId="0181B884" w14:textId="43F66CAA" w:rsidR="00EB3C63" w:rsidRPr="007A5989" w:rsidRDefault="00EB3C63" w:rsidP="00DD7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989">
              <w:rPr>
                <w:rFonts w:ascii="Arial" w:hAnsi="Arial" w:cs="Arial"/>
                <w:sz w:val="24"/>
                <w:szCs w:val="24"/>
              </w:rPr>
              <w:t>Round 2</w:t>
            </w:r>
          </w:p>
        </w:tc>
        <w:tc>
          <w:tcPr>
            <w:tcW w:w="5233" w:type="dxa"/>
            <w:shd w:val="clear" w:color="auto" w:fill="auto"/>
          </w:tcPr>
          <w:p w14:paraId="68905945" w14:textId="49C27935" w:rsidR="00EB3C63" w:rsidRPr="007A5989" w:rsidRDefault="005C6374" w:rsidP="00BA5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989">
              <w:rPr>
                <w:rFonts w:ascii="Arial" w:hAnsi="Arial" w:cs="Arial"/>
                <w:sz w:val="24"/>
                <w:szCs w:val="24"/>
              </w:rPr>
              <w:t>Friday 26</w:t>
            </w:r>
            <w:r w:rsidR="00EB3C63" w:rsidRPr="007A598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EB3C63" w:rsidRPr="007A5989">
              <w:rPr>
                <w:rFonts w:ascii="Arial" w:hAnsi="Arial" w:cs="Arial"/>
                <w:sz w:val="24"/>
                <w:szCs w:val="24"/>
              </w:rPr>
              <w:t xml:space="preserve">November - </w:t>
            </w:r>
            <w:r w:rsidR="007A5989">
              <w:rPr>
                <w:rFonts w:ascii="Arial" w:hAnsi="Arial" w:cs="Arial"/>
                <w:sz w:val="24"/>
                <w:szCs w:val="24"/>
              </w:rPr>
              <w:t>Mon</w:t>
            </w:r>
            <w:r w:rsidRPr="007A5989"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="007A5989">
              <w:rPr>
                <w:rFonts w:ascii="Arial" w:hAnsi="Arial" w:cs="Arial"/>
                <w:sz w:val="24"/>
                <w:szCs w:val="24"/>
              </w:rPr>
              <w:t>10</w:t>
            </w:r>
            <w:r w:rsidRPr="007A5989">
              <w:rPr>
                <w:rFonts w:ascii="Arial" w:hAnsi="Arial" w:cs="Arial"/>
                <w:sz w:val="24"/>
                <w:szCs w:val="24"/>
              </w:rPr>
              <w:t xml:space="preserve"> January 2022</w:t>
            </w:r>
          </w:p>
        </w:tc>
        <w:tc>
          <w:tcPr>
            <w:tcW w:w="2642" w:type="dxa"/>
            <w:shd w:val="clear" w:color="auto" w:fill="auto"/>
          </w:tcPr>
          <w:p w14:paraId="0D455AEE" w14:textId="5D311B80" w:rsidR="00EB3C63" w:rsidRPr="007A5989" w:rsidRDefault="00EB3C63" w:rsidP="00602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989">
              <w:rPr>
                <w:rFonts w:ascii="Arial" w:hAnsi="Arial" w:cs="Arial"/>
                <w:sz w:val="24"/>
                <w:szCs w:val="24"/>
              </w:rPr>
              <w:t>£7</w:t>
            </w:r>
            <w:r w:rsidR="00702B5B" w:rsidRPr="007A5989">
              <w:rPr>
                <w:rFonts w:ascii="Arial" w:hAnsi="Arial" w:cs="Arial"/>
                <w:sz w:val="24"/>
                <w:szCs w:val="24"/>
              </w:rPr>
              <w:t>,</w:t>
            </w:r>
            <w:r w:rsidRPr="007A5989"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</w:tr>
    </w:tbl>
    <w:p w14:paraId="2EF6D00D" w14:textId="77777777" w:rsidR="00FD0B12" w:rsidRDefault="00FD0B12" w:rsidP="00BA5A2E">
      <w:pPr>
        <w:jc w:val="both"/>
        <w:rPr>
          <w:rFonts w:ascii="Arial" w:hAnsi="Arial" w:cs="Arial"/>
          <w:sz w:val="24"/>
          <w:szCs w:val="24"/>
        </w:rPr>
      </w:pPr>
    </w:p>
    <w:p w14:paraId="646A0078" w14:textId="7ED218A0" w:rsidR="000E0C23" w:rsidRPr="009A2A2C" w:rsidRDefault="00FD0B12" w:rsidP="00D22323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or to receive guidance on the application process please contact </w:t>
      </w:r>
      <w:hyperlink r:id="rId9" w:history="1">
        <w:r w:rsidR="007A5989" w:rsidRPr="000A0D74">
          <w:rPr>
            <w:rStyle w:val="Hyperlink"/>
            <w:rFonts w:ascii="Arial" w:hAnsi="Arial" w:cs="Arial"/>
            <w:sz w:val="24"/>
            <w:szCs w:val="24"/>
          </w:rPr>
          <w:t>elaine.crawford@ncl-coll.ac.uk</w:t>
        </w:r>
      </w:hyperlink>
      <w:r w:rsidRPr="00BA5A2E">
        <w:rPr>
          <w:rFonts w:ascii="Arial" w:hAnsi="Arial" w:cs="Arial"/>
          <w:sz w:val="24"/>
          <w:szCs w:val="24"/>
        </w:rPr>
        <w:t xml:space="preserve"> </w:t>
      </w:r>
      <w:r w:rsidR="00887D55" w:rsidRPr="00BA5A2E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2872"/>
        <w:tblW w:w="0" w:type="auto"/>
        <w:tblLook w:val="04A0" w:firstRow="1" w:lastRow="0" w:firstColumn="1" w:lastColumn="0" w:noHBand="0" w:noVBand="1"/>
      </w:tblPr>
      <w:tblGrid>
        <w:gridCol w:w="2631"/>
        <w:gridCol w:w="6385"/>
      </w:tblGrid>
      <w:tr w:rsidR="000E0C23" w:rsidRPr="00BA5A2E" w14:paraId="6D7F19F0" w14:textId="77777777" w:rsidTr="000E0C23">
        <w:tc>
          <w:tcPr>
            <w:tcW w:w="2631" w:type="dxa"/>
          </w:tcPr>
          <w:p w14:paraId="51A0DF79" w14:textId="77777777" w:rsidR="000E0C23" w:rsidRPr="00BA5A2E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5A2E">
              <w:rPr>
                <w:rFonts w:ascii="Arial" w:hAnsi="Arial" w:cs="Arial"/>
                <w:b/>
                <w:sz w:val="24"/>
                <w:szCs w:val="24"/>
              </w:rPr>
              <w:lastRenderedPageBreak/>
              <w:t>School/Service:</w:t>
            </w:r>
          </w:p>
          <w:p w14:paraId="23AA03AB" w14:textId="77777777" w:rsidR="000E0C23" w:rsidRPr="00BA5A2E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4C5B8160" w14:textId="67104188" w:rsidR="000E0C23" w:rsidRPr="004E2175" w:rsidRDefault="000E0C23" w:rsidP="000E0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C23" w:rsidRPr="00BA5A2E" w14:paraId="64F9DE19" w14:textId="77777777" w:rsidTr="000E0C23">
        <w:tc>
          <w:tcPr>
            <w:tcW w:w="2631" w:type="dxa"/>
          </w:tcPr>
          <w:p w14:paraId="4012F2C4" w14:textId="77777777" w:rsidR="000E0C23" w:rsidRPr="00BA5A2E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A5A2E">
              <w:rPr>
                <w:rFonts w:ascii="Arial" w:hAnsi="Arial" w:cs="Arial"/>
                <w:b/>
                <w:sz w:val="24"/>
                <w:szCs w:val="24"/>
              </w:rPr>
              <w:t>upervisor:</w:t>
            </w:r>
          </w:p>
          <w:p w14:paraId="31F8164E" w14:textId="77777777" w:rsidR="000E0C23" w:rsidRPr="00BA5A2E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157C84A8" w14:textId="75AEDE50" w:rsidR="000E0C23" w:rsidRPr="004E32BF" w:rsidRDefault="000E0C23" w:rsidP="000E0C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0C23" w:rsidRPr="00BA5A2E" w14:paraId="6676CA0F" w14:textId="77777777" w:rsidTr="000E0C23">
        <w:tc>
          <w:tcPr>
            <w:tcW w:w="2631" w:type="dxa"/>
          </w:tcPr>
          <w:p w14:paraId="60CA4058" w14:textId="77777777" w:rsidR="000E0C23" w:rsidRPr="00BA5A2E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5A2E">
              <w:rPr>
                <w:rFonts w:ascii="Arial" w:hAnsi="Arial" w:cs="Arial"/>
                <w:b/>
                <w:sz w:val="24"/>
                <w:szCs w:val="24"/>
              </w:rPr>
              <w:t>Fellowship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</w:t>
            </w:r>
            <w:r w:rsidRPr="00BA5A2E">
              <w:rPr>
                <w:rFonts w:ascii="Arial" w:hAnsi="Arial" w:cs="Arial"/>
                <w:b/>
                <w:sz w:val="24"/>
                <w:szCs w:val="24"/>
              </w:rPr>
              <w:t>itle:</w:t>
            </w:r>
          </w:p>
          <w:p w14:paraId="4A1352F3" w14:textId="77777777" w:rsidR="000E0C23" w:rsidRPr="00BA5A2E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62620C17" w14:textId="50939015" w:rsidR="000E0C23" w:rsidRPr="0008420D" w:rsidRDefault="000E0C23" w:rsidP="000E0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C23" w:rsidRPr="00BA5A2E" w14:paraId="081EE02E" w14:textId="77777777" w:rsidTr="000E0C23">
        <w:tc>
          <w:tcPr>
            <w:tcW w:w="2631" w:type="dxa"/>
          </w:tcPr>
          <w:p w14:paraId="76329D61" w14:textId="77777777" w:rsidR="000E0C23" w:rsidRPr="00BA5A2E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5A2E">
              <w:rPr>
                <w:rFonts w:ascii="Arial" w:hAnsi="Arial" w:cs="Arial"/>
                <w:b/>
                <w:sz w:val="24"/>
                <w:szCs w:val="24"/>
              </w:rPr>
              <w:t>Bursary:</w:t>
            </w:r>
          </w:p>
        </w:tc>
        <w:tc>
          <w:tcPr>
            <w:tcW w:w="6385" w:type="dxa"/>
          </w:tcPr>
          <w:p w14:paraId="6458E580" w14:textId="77777777" w:rsidR="0076726D" w:rsidRPr="0008420D" w:rsidRDefault="0076726D" w:rsidP="0076726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420D">
              <w:rPr>
                <w:rFonts w:ascii="Arial" w:hAnsi="Arial" w:cs="Arial"/>
                <w:i/>
                <w:sz w:val="20"/>
                <w:szCs w:val="20"/>
              </w:rPr>
              <w:t>(Bursaries should be between the value of £200 - £</w:t>
            </w:r>
            <w:r>
              <w:rPr>
                <w:rFonts w:ascii="Arial" w:hAnsi="Arial" w:cs="Arial"/>
                <w:i/>
                <w:sz w:val="20"/>
                <w:szCs w:val="20"/>
              </w:rPr>
              <w:t>1000 and equate to around £9</w:t>
            </w:r>
            <w:r w:rsidRPr="0008420D">
              <w:rPr>
                <w:rFonts w:ascii="Arial" w:hAnsi="Arial" w:cs="Arial"/>
                <w:i/>
                <w:sz w:val="20"/>
                <w:szCs w:val="20"/>
              </w:rPr>
              <w:t xml:space="preserve"> per hour)  </w:t>
            </w:r>
          </w:p>
          <w:p w14:paraId="55D9304D" w14:textId="4169390A" w:rsidR="000E0C23" w:rsidRPr="0008420D" w:rsidRDefault="0076726D" w:rsidP="000E0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E0C23" w:rsidRPr="00BA5A2E" w14:paraId="5062BB65" w14:textId="77777777" w:rsidTr="000E0C23">
        <w:tc>
          <w:tcPr>
            <w:tcW w:w="2631" w:type="dxa"/>
          </w:tcPr>
          <w:p w14:paraId="238AEEE6" w14:textId="77777777" w:rsidR="000E0C23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costs: </w:t>
            </w:r>
          </w:p>
          <w:p w14:paraId="23FBAB26" w14:textId="77777777" w:rsidR="000E0C23" w:rsidRPr="00BA5A2E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421D8B67" w14:textId="77777777" w:rsidR="000E0C23" w:rsidRDefault="0076726D" w:rsidP="0095571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(Please let us know of any other costs associated with the Fellowship e.g. travel, conference fees, printing etc.)   </w:t>
            </w:r>
          </w:p>
          <w:p w14:paraId="17268514" w14:textId="77777777" w:rsidR="0076726D" w:rsidRDefault="0076726D" w:rsidP="0095571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E1901F" w14:textId="0279D67F" w:rsidR="0076726D" w:rsidRPr="0008420D" w:rsidRDefault="0076726D" w:rsidP="0095571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0C23" w:rsidRPr="00BA5A2E" w14:paraId="135B569F" w14:textId="77777777" w:rsidTr="000E0C23">
        <w:tc>
          <w:tcPr>
            <w:tcW w:w="2631" w:type="dxa"/>
          </w:tcPr>
          <w:p w14:paraId="76BBEC20" w14:textId="77777777" w:rsidR="000E0C23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Duration: </w:t>
            </w:r>
          </w:p>
          <w:p w14:paraId="225E910C" w14:textId="77777777" w:rsidR="000E0C23" w:rsidRPr="00BA5A2E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0EB3B24C" w14:textId="0697A3B0" w:rsidR="000E0C23" w:rsidRDefault="005C6374" w:rsidP="00EB198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(e.g. December 2021 – June 2022</w:t>
            </w:r>
            <w:r w:rsidR="0076726D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  <w:p w14:paraId="0BEBC173" w14:textId="77777777" w:rsidR="0076726D" w:rsidRDefault="0076726D" w:rsidP="00EB198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EF31EF" w14:textId="1ECBCFB3" w:rsidR="0076726D" w:rsidRPr="0008420D" w:rsidRDefault="0076726D" w:rsidP="00EB198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0C23" w:rsidRPr="00BA5A2E" w14:paraId="74E1C14F" w14:textId="77777777" w:rsidTr="000E0C23">
        <w:tc>
          <w:tcPr>
            <w:tcW w:w="2631" w:type="dxa"/>
          </w:tcPr>
          <w:p w14:paraId="3216DF77" w14:textId="77777777" w:rsidR="000E0C23" w:rsidRPr="00BA5A2E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 s</w:t>
            </w:r>
            <w:r w:rsidRPr="00BA5A2E">
              <w:rPr>
                <w:rFonts w:ascii="Arial" w:hAnsi="Arial" w:cs="Arial"/>
                <w:b/>
                <w:sz w:val="24"/>
                <w:szCs w:val="24"/>
              </w:rPr>
              <w:t>ummary:</w:t>
            </w:r>
          </w:p>
          <w:p w14:paraId="32879992" w14:textId="77777777" w:rsidR="000E0C23" w:rsidRPr="00BA5A2E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171B3881" w14:textId="77777777" w:rsidR="000E0C23" w:rsidRDefault="000E0C23" w:rsidP="000E0C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420D">
              <w:rPr>
                <w:rFonts w:ascii="Arial" w:hAnsi="Arial" w:cs="Arial"/>
                <w:i/>
                <w:sz w:val="20"/>
                <w:szCs w:val="20"/>
              </w:rPr>
              <w:t xml:space="preserve">(Please provide a </w:t>
            </w:r>
            <w:r w:rsidRPr="00E14367">
              <w:rPr>
                <w:rFonts w:ascii="Arial" w:hAnsi="Arial" w:cs="Arial"/>
                <w:i/>
                <w:sz w:val="20"/>
                <w:szCs w:val="20"/>
                <w:u w:val="single"/>
              </w:rPr>
              <w:t>detailed</w:t>
            </w:r>
            <w:r w:rsidRPr="0008420D">
              <w:rPr>
                <w:rFonts w:ascii="Arial" w:hAnsi="Arial" w:cs="Arial"/>
                <w:i/>
                <w:sz w:val="20"/>
                <w:szCs w:val="20"/>
              </w:rPr>
              <w:t xml:space="preserve"> description of the role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08420D">
              <w:rPr>
                <w:rFonts w:ascii="Arial" w:hAnsi="Arial" w:cs="Arial"/>
                <w:i/>
                <w:sz w:val="20"/>
                <w:szCs w:val="20"/>
              </w:rPr>
              <w:t>responsibilities</w:t>
            </w:r>
            <w:r>
              <w:rPr>
                <w:rFonts w:ascii="Arial" w:hAnsi="Arial" w:cs="Arial"/>
                <w:i/>
                <w:sz w:val="20"/>
                <w:szCs w:val="20"/>
              </w:rPr>
              <w:t>, and key milestones</w:t>
            </w:r>
            <w:r w:rsidRPr="0008420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0A5364C3" w14:textId="77777777" w:rsidR="000E0C23" w:rsidRDefault="000E0C23" w:rsidP="000E0C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6B244C" w14:textId="77777777" w:rsidR="00353A32" w:rsidRPr="0095571C" w:rsidRDefault="00353A32" w:rsidP="00353A3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0254F9" w14:textId="05553D59" w:rsidR="000E0C23" w:rsidRDefault="000E0C23" w:rsidP="000E0C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82B3B2" w14:textId="77777777" w:rsidR="000E0C23" w:rsidRDefault="000E0C23" w:rsidP="000E0C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3461F8" w14:textId="77777777" w:rsidR="000E0C23" w:rsidRDefault="000E0C23" w:rsidP="000E0C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9F4AAC" w14:textId="77777777" w:rsidR="000E0C23" w:rsidRDefault="000E0C23" w:rsidP="000E0C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0091B0" w14:textId="77777777" w:rsidR="000E0C23" w:rsidRPr="0008420D" w:rsidRDefault="000E0C23" w:rsidP="000E0C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0C23" w:rsidRPr="00BA5A2E" w14:paraId="2D131744" w14:textId="77777777" w:rsidTr="000E0C23">
        <w:tc>
          <w:tcPr>
            <w:tcW w:w="2631" w:type="dxa"/>
          </w:tcPr>
          <w:p w14:paraId="13C1F2A1" w14:textId="77777777" w:rsidR="000E0C23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Outputs: </w:t>
            </w:r>
          </w:p>
          <w:p w14:paraId="1285D8F1" w14:textId="77777777" w:rsidR="000E0C23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E04FD9" w14:textId="77777777" w:rsidR="000E0C23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7343030B" w14:textId="07A4E792" w:rsidR="002D743E" w:rsidRDefault="000E0C23" w:rsidP="000E0C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(Please detail any expected outputs from this work - all student fellows are expected to </w:t>
            </w:r>
            <w:r w:rsidR="00702B5B">
              <w:rPr>
                <w:rFonts w:ascii="Arial" w:hAnsi="Arial" w:cs="Arial"/>
                <w:i/>
                <w:sz w:val="20"/>
                <w:szCs w:val="20"/>
              </w:rPr>
              <w:t>undertake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the following)</w:t>
            </w:r>
          </w:p>
          <w:p w14:paraId="1883880B" w14:textId="3BCC19EC" w:rsidR="00CC2FE0" w:rsidRDefault="00CC2FE0" w:rsidP="0076726D">
            <w:pPr>
              <w:pStyle w:val="ListParagraph"/>
              <w:ind w:left="7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06DE19" w14:textId="565EA021" w:rsidR="00CC2FE0" w:rsidRPr="00F6727C" w:rsidRDefault="005C6374" w:rsidP="00CC2F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27C">
              <w:rPr>
                <w:rFonts w:ascii="Arial" w:hAnsi="Arial" w:cs="Arial"/>
                <w:sz w:val="20"/>
                <w:szCs w:val="20"/>
              </w:rPr>
              <w:t xml:space="preserve">Attend </w:t>
            </w:r>
            <w:r w:rsidR="00CC2FE0" w:rsidRPr="00F6727C">
              <w:rPr>
                <w:rFonts w:ascii="Arial" w:hAnsi="Arial" w:cs="Arial"/>
                <w:sz w:val="20"/>
                <w:szCs w:val="20"/>
              </w:rPr>
              <w:t>Student Leaders Festive Event</w:t>
            </w:r>
          </w:p>
          <w:p w14:paraId="2C51CC1D" w14:textId="3184A974" w:rsidR="00CC2FE0" w:rsidRPr="00F6727C" w:rsidRDefault="00CC2FE0" w:rsidP="00CC2F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27C">
              <w:rPr>
                <w:rFonts w:ascii="Arial" w:hAnsi="Arial" w:cs="Arial"/>
                <w:sz w:val="20"/>
                <w:szCs w:val="20"/>
              </w:rPr>
              <w:t xml:space="preserve">Attend Student Leader Awards </w:t>
            </w:r>
          </w:p>
          <w:p w14:paraId="25087192" w14:textId="77777777" w:rsidR="00CC2FE0" w:rsidRDefault="00CC2FE0" w:rsidP="00CC2F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 in social media training and promote themselves on social media in a professional capacity at least once a month tagging Newcastle College</w:t>
            </w:r>
          </w:p>
          <w:p w14:paraId="052538A9" w14:textId="509C5E9A" w:rsidR="00D22323" w:rsidRPr="00CC2FE0" w:rsidRDefault="00CC2FE0" w:rsidP="00CC2F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FE0">
              <w:rPr>
                <w:rFonts w:ascii="Arial" w:hAnsi="Arial" w:cs="Arial"/>
                <w:sz w:val="20"/>
                <w:szCs w:val="20"/>
              </w:rPr>
              <w:t>Write a short blog post on reflecting on your experience</w:t>
            </w:r>
          </w:p>
          <w:p w14:paraId="78384AA9" w14:textId="49658F25" w:rsidR="00D22323" w:rsidRDefault="00D22323" w:rsidP="00D22323">
            <w:pPr>
              <w:pStyle w:val="ListParagraph"/>
              <w:ind w:left="7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316DA2" w14:textId="64F4CC16" w:rsidR="00D4033B" w:rsidRPr="003D2DBF" w:rsidRDefault="00D4033B" w:rsidP="00D4033B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2DBF">
              <w:rPr>
                <w:rFonts w:ascii="Arial" w:hAnsi="Arial" w:cs="Arial"/>
                <w:i/>
                <w:sz w:val="20"/>
                <w:szCs w:val="20"/>
              </w:rPr>
              <w:t>There is also the opportunity for student fellows</w:t>
            </w:r>
            <w:r w:rsidR="003D2DBF" w:rsidRPr="003D2DBF">
              <w:rPr>
                <w:rFonts w:ascii="Arial" w:hAnsi="Arial" w:cs="Arial"/>
                <w:i/>
                <w:sz w:val="20"/>
                <w:szCs w:val="20"/>
              </w:rPr>
              <w:t xml:space="preserve"> to</w:t>
            </w:r>
            <w:bookmarkStart w:id="0" w:name="_GoBack"/>
            <w:bookmarkEnd w:id="0"/>
          </w:p>
          <w:p w14:paraId="22953034" w14:textId="7646B51E" w:rsidR="00D4033B" w:rsidRPr="003D2DBF" w:rsidRDefault="00D4033B" w:rsidP="00D4033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DBF">
              <w:rPr>
                <w:rFonts w:ascii="Arial" w:hAnsi="Arial" w:cs="Arial"/>
                <w:sz w:val="20"/>
                <w:szCs w:val="20"/>
              </w:rPr>
              <w:t xml:space="preserve">Present at NCUC Student Conference </w:t>
            </w:r>
          </w:p>
          <w:p w14:paraId="37CC20CD" w14:textId="527BF379" w:rsidR="00D4033B" w:rsidRPr="00CF66AF" w:rsidRDefault="00D4033B" w:rsidP="00D22323">
            <w:pPr>
              <w:pStyle w:val="ListParagraph"/>
              <w:ind w:left="7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C23" w:rsidRPr="00BA5A2E" w14:paraId="6D276430" w14:textId="77777777" w:rsidTr="000E0C23">
        <w:tc>
          <w:tcPr>
            <w:tcW w:w="9016" w:type="dxa"/>
            <w:gridSpan w:val="2"/>
          </w:tcPr>
          <w:p w14:paraId="5070476C" w14:textId="77777777" w:rsidR="000E0C23" w:rsidRPr="009A2A2C" w:rsidRDefault="000E0C23" w:rsidP="000E0C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Impact: How will this Fellowship </w:t>
            </w:r>
            <w:r w:rsidRPr="00A05CF0">
              <w:rPr>
                <w:rFonts w:ascii="Arial" w:hAnsi="Arial" w:cs="Arial"/>
                <w:b/>
                <w:sz w:val="24"/>
                <w:szCs w:val="24"/>
              </w:rPr>
              <w:t xml:space="preserve">support </w:t>
            </w:r>
            <w:r w:rsidRPr="00496006">
              <w:rPr>
                <w:rFonts w:ascii="Arial" w:hAnsi="Arial" w:cs="Arial"/>
                <w:b/>
                <w:sz w:val="24"/>
                <w:szCs w:val="24"/>
              </w:rPr>
              <w:t>retention, recruitment, and/or results here at Newcastle College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Pr="009A2A2C">
              <w:rPr>
                <w:rFonts w:ascii="Arial" w:hAnsi="Arial" w:cs="Arial"/>
                <w:i/>
                <w:sz w:val="20"/>
                <w:szCs w:val="20"/>
              </w:rPr>
              <w:t>(200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- 300</w:t>
            </w:r>
            <w:r w:rsidRPr="009A2A2C">
              <w:rPr>
                <w:rFonts w:ascii="Arial" w:hAnsi="Arial" w:cs="Arial"/>
                <w:i/>
                <w:sz w:val="20"/>
                <w:szCs w:val="20"/>
              </w:rPr>
              <w:t xml:space="preserve"> words)</w:t>
            </w:r>
          </w:p>
          <w:p w14:paraId="7E70CB27" w14:textId="77777777" w:rsidR="000E0C23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42CFB7" w14:textId="77777777" w:rsidR="000E0C23" w:rsidRPr="00BA5A2E" w:rsidRDefault="000E0C23" w:rsidP="00D223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C23" w:rsidRPr="00BA5A2E" w14:paraId="65DEDA2E" w14:textId="77777777" w:rsidTr="004E2175">
        <w:trPr>
          <w:trHeight w:val="2423"/>
        </w:trPr>
        <w:tc>
          <w:tcPr>
            <w:tcW w:w="9016" w:type="dxa"/>
            <w:gridSpan w:val="2"/>
          </w:tcPr>
          <w:p w14:paraId="1B3B74EF" w14:textId="2684186A" w:rsidR="000E0C23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626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Please provide the following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 </w:t>
            </w:r>
            <w:r w:rsidRPr="0039626A">
              <w:rPr>
                <w:rFonts w:ascii="Arial" w:hAnsi="Arial" w:cs="Arial"/>
                <w:b/>
                <w:sz w:val="24"/>
                <w:szCs w:val="24"/>
              </w:rPr>
              <w:t xml:space="preserve">to place an advert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for this Fellowship </w:t>
            </w:r>
            <w:r w:rsidRPr="0039626A">
              <w:rPr>
                <w:rFonts w:ascii="Arial" w:hAnsi="Arial" w:cs="Arial"/>
                <w:b/>
                <w:sz w:val="24"/>
                <w:szCs w:val="24"/>
              </w:rPr>
              <w:t xml:space="preserve">on the </w:t>
            </w:r>
            <w:r w:rsidRPr="00EA42E4">
              <w:rPr>
                <w:rFonts w:ascii="Arial" w:hAnsi="Arial" w:cs="Arial"/>
                <w:b/>
                <w:sz w:val="24"/>
                <w:szCs w:val="24"/>
              </w:rPr>
              <w:t>Newcastle College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Website:</w:t>
            </w:r>
            <w:r w:rsidRPr="00EA42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301B317" w14:textId="77777777" w:rsidR="000E0C23" w:rsidRPr="0039626A" w:rsidRDefault="000E0C23" w:rsidP="000E0C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405107" w14:textId="79D537CC" w:rsidR="000E0C23" w:rsidRDefault="000E0C23" w:rsidP="000E0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deadline:_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14:paraId="55711A96" w14:textId="77777777" w:rsidR="000E0C23" w:rsidRPr="0039626A" w:rsidRDefault="000E0C23" w:rsidP="000E0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15CA4D" w14:textId="574D316C" w:rsidR="000E0C23" w:rsidRDefault="000E0C23" w:rsidP="000E0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Interview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date:_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31FEECB3" w14:textId="77777777" w:rsidR="000E0C23" w:rsidRDefault="000E0C23" w:rsidP="000E0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CB6B44" w14:textId="476DD1CD" w:rsidR="000E0C23" w:rsidRPr="0039626A" w:rsidRDefault="000E0C23" w:rsidP="00D22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26A">
              <w:rPr>
                <w:rFonts w:ascii="Arial" w:hAnsi="Arial" w:cs="Arial"/>
                <w:sz w:val="24"/>
                <w:szCs w:val="24"/>
              </w:rPr>
              <w:t>Contact email:</w:t>
            </w:r>
            <w:r w:rsidR="0095571C">
              <w:t xml:space="preserve"> </w:t>
            </w:r>
          </w:p>
        </w:tc>
      </w:tr>
    </w:tbl>
    <w:p w14:paraId="799E3C66" w14:textId="77777777" w:rsidR="00BA5A2E" w:rsidRPr="00BA5A2E" w:rsidRDefault="00BA5A2E" w:rsidP="004E2175">
      <w:pPr>
        <w:jc w:val="both"/>
        <w:rPr>
          <w:rFonts w:ascii="Arial" w:hAnsi="Arial" w:cs="Arial"/>
          <w:sz w:val="24"/>
          <w:szCs w:val="24"/>
        </w:rPr>
      </w:pPr>
    </w:p>
    <w:sectPr w:rsidR="00BA5A2E" w:rsidRPr="00BA5A2E" w:rsidSect="000544BF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2C934" w14:textId="77777777" w:rsidR="00B757A5" w:rsidRDefault="00B757A5" w:rsidP="00027DDF">
      <w:pPr>
        <w:spacing w:after="0" w:line="240" w:lineRule="auto"/>
      </w:pPr>
      <w:r>
        <w:separator/>
      </w:r>
    </w:p>
  </w:endnote>
  <w:endnote w:type="continuationSeparator" w:id="0">
    <w:p w14:paraId="5593E26D" w14:textId="77777777" w:rsidR="00B757A5" w:rsidRDefault="00B757A5" w:rsidP="0002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22BE5" w14:textId="77777777" w:rsidR="00B757A5" w:rsidRDefault="00B757A5" w:rsidP="00027DDF">
      <w:pPr>
        <w:spacing w:after="0" w:line="240" w:lineRule="auto"/>
      </w:pPr>
      <w:r>
        <w:separator/>
      </w:r>
    </w:p>
  </w:footnote>
  <w:footnote w:type="continuationSeparator" w:id="0">
    <w:p w14:paraId="1B46BC82" w14:textId="77777777" w:rsidR="00B757A5" w:rsidRDefault="00B757A5" w:rsidP="0002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2152" w14:textId="1AC8E530" w:rsidR="000E0C23" w:rsidRPr="00BA5A2E" w:rsidRDefault="000E0C23" w:rsidP="000E0C23">
    <w:pPr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Student Fellowship </w:t>
    </w:r>
    <w:r w:rsidRPr="00BA5A2E">
      <w:rPr>
        <w:rFonts w:ascii="Arial" w:hAnsi="Arial" w:cs="Arial"/>
        <w:b/>
        <w:sz w:val="24"/>
        <w:szCs w:val="24"/>
      </w:rPr>
      <w:t>Proposal Form</w:t>
    </w:r>
    <w:r w:rsidRPr="00BA5A2E">
      <w:rPr>
        <w:rFonts w:ascii="Arial" w:hAnsi="Arial" w:cs="Arial"/>
        <w:sz w:val="24"/>
        <w:szCs w:val="24"/>
      </w:rPr>
      <w:t xml:space="preserve"> </w:t>
    </w:r>
    <w:r w:rsidR="005C6374">
      <w:rPr>
        <w:rFonts w:ascii="Arial" w:hAnsi="Arial" w:cs="Arial"/>
        <w:b/>
        <w:sz w:val="24"/>
        <w:szCs w:val="24"/>
      </w:rPr>
      <w:t>2021/22</w:t>
    </w:r>
    <w:r>
      <w:rPr>
        <w:rFonts w:ascii="Arial" w:hAnsi="Arial" w:cs="Arial"/>
        <w:b/>
        <w:sz w:val="24"/>
        <w:szCs w:val="24"/>
      </w:rPr>
      <w:t xml:space="preserve">                                          </w:t>
    </w:r>
    <w:r>
      <w:rPr>
        <w:noProof/>
        <w:lang w:eastAsia="en-GB"/>
      </w:rPr>
      <w:drawing>
        <wp:inline distT="0" distB="0" distL="0" distR="0" wp14:anchorId="27994178" wp14:editId="3D715669">
          <wp:extent cx="85725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 Centre Logo Variations - Black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70" cy="85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91BE2B" w14:textId="53D829EA" w:rsidR="000E0C23" w:rsidRDefault="000E0C23" w:rsidP="000E0C23">
    <w:pPr>
      <w:pStyle w:val="Header"/>
      <w:jc w:val="right"/>
    </w:pPr>
  </w:p>
  <w:p w14:paraId="4F4B4B7F" w14:textId="201CB33A" w:rsidR="00027DDF" w:rsidRDefault="00027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6B7"/>
    <w:multiLevelType w:val="hybridMultilevel"/>
    <w:tmpl w:val="D35C1AF2"/>
    <w:lvl w:ilvl="0" w:tplc="3B7ECE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55FC5"/>
    <w:multiLevelType w:val="hybridMultilevel"/>
    <w:tmpl w:val="8864D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42D7"/>
    <w:multiLevelType w:val="hybridMultilevel"/>
    <w:tmpl w:val="05EE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B111D"/>
    <w:multiLevelType w:val="hybridMultilevel"/>
    <w:tmpl w:val="0AFA75C0"/>
    <w:lvl w:ilvl="0" w:tplc="27184FF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250C31"/>
    <w:multiLevelType w:val="hybridMultilevel"/>
    <w:tmpl w:val="CFB60FC6"/>
    <w:lvl w:ilvl="0" w:tplc="B5786D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E418A"/>
    <w:multiLevelType w:val="hybridMultilevel"/>
    <w:tmpl w:val="00D67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70"/>
    <w:rsid w:val="00023899"/>
    <w:rsid w:val="00027DDF"/>
    <w:rsid w:val="00051C52"/>
    <w:rsid w:val="000544BF"/>
    <w:rsid w:val="000652BA"/>
    <w:rsid w:val="0008420D"/>
    <w:rsid w:val="000C5059"/>
    <w:rsid w:val="000D0670"/>
    <w:rsid w:val="000E0C23"/>
    <w:rsid w:val="001165EA"/>
    <w:rsid w:val="00171CBE"/>
    <w:rsid w:val="00176C8D"/>
    <w:rsid w:val="0017761D"/>
    <w:rsid w:val="00182407"/>
    <w:rsid w:val="001E2925"/>
    <w:rsid w:val="00204A3D"/>
    <w:rsid w:val="00216475"/>
    <w:rsid w:val="00222061"/>
    <w:rsid w:val="00246E13"/>
    <w:rsid w:val="0026146F"/>
    <w:rsid w:val="00275463"/>
    <w:rsid w:val="002D1260"/>
    <w:rsid w:val="002D6A26"/>
    <w:rsid w:val="002D743E"/>
    <w:rsid w:val="00322792"/>
    <w:rsid w:val="00341319"/>
    <w:rsid w:val="00353A32"/>
    <w:rsid w:val="00391410"/>
    <w:rsid w:val="0039626A"/>
    <w:rsid w:val="003A7119"/>
    <w:rsid w:val="003C6AC6"/>
    <w:rsid w:val="003D2DBF"/>
    <w:rsid w:val="00401F9D"/>
    <w:rsid w:val="00410FA0"/>
    <w:rsid w:val="0041290A"/>
    <w:rsid w:val="00437318"/>
    <w:rsid w:val="00445DDF"/>
    <w:rsid w:val="0044736B"/>
    <w:rsid w:val="00472706"/>
    <w:rsid w:val="00496006"/>
    <w:rsid w:val="004B0C7B"/>
    <w:rsid w:val="004E2175"/>
    <w:rsid w:val="004E32BF"/>
    <w:rsid w:val="00523746"/>
    <w:rsid w:val="00535133"/>
    <w:rsid w:val="005503AB"/>
    <w:rsid w:val="00561EC1"/>
    <w:rsid w:val="005C1706"/>
    <w:rsid w:val="005C6374"/>
    <w:rsid w:val="005E36FA"/>
    <w:rsid w:val="00602B34"/>
    <w:rsid w:val="006419BC"/>
    <w:rsid w:val="00643983"/>
    <w:rsid w:val="006501D1"/>
    <w:rsid w:val="00684963"/>
    <w:rsid w:val="00687686"/>
    <w:rsid w:val="006A76A2"/>
    <w:rsid w:val="006D63DE"/>
    <w:rsid w:val="0070125B"/>
    <w:rsid w:val="00702B5B"/>
    <w:rsid w:val="007527ED"/>
    <w:rsid w:val="0076726D"/>
    <w:rsid w:val="007A5989"/>
    <w:rsid w:val="007F789A"/>
    <w:rsid w:val="00812839"/>
    <w:rsid w:val="00831095"/>
    <w:rsid w:val="00840842"/>
    <w:rsid w:val="00887D55"/>
    <w:rsid w:val="008966B2"/>
    <w:rsid w:val="008F08EF"/>
    <w:rsid w:val="00910FFC"/>
    <w:rsid w:val="009150D2"/>
    <w:rsid w:val="0095571C"/>
    <w:rsid w:val="00962538"/>
    <w:rsid w:val="0097427F"/>
    <w:rsid w:val="0098701E"/>
    <w:rsid w:val="009A0D3E"/>
    <w:rsid w:val="009A2A2C"/>
    <w:rsid w:val="00A0137C"/>
    <w:rsid w:val="00A05CF0"/>
    <w:rsid w:val="00A4501F"/>
    <w:rsid w:val="00A91B98"/>
    <w:rsid w:val="00AE183C"/>
    <w:rsid w:val="00AF1F5E"/>
    <w:rsid w:val="00B13CF7"/>
    <w:rsid w:val="00B25B63"/>
    <w:rsid w:val="00B449DE"/>
    <w:rsid w:val="00B757A5"/>
    <w:rsid w:val="00BA1B67"/>
    <w:rsid w:val="00BA5A2E"/>
    <w:rsid w:val="00BC4E58"/>
    <w:rsid w:val="00BE3A52"/>
    <w:rsid w:val="00C2302C"/>
    <w:rsid w:val="00C242FC"/>
    <w:rsid w:val="00C44316"/>
    <w:rsid w:val="00CA412A"/>
    <w:rsid w:val="00CC2FE0"/>
    <w:rsid w:val="00CE75F4"/>
    <w:rsid w:val="00CF66AF"/>
    <w:rsid w:val="00D03D73"/>
    <w:rsid w:val="00D22323"/>
    <w:rsid w:val="00D25490"/>
    <w:rsid w:val="00D343A4"/>
    <w:rsid w:val="00D4033B"/>
    <w:rsid w:val="00D42FD4"/>
    <w:rsid w:val="00D63994"/>
    <w:rsid w:val="00DD1AEB"/>
    <w:rsid w:val="00DD760A"/>
    <w:rsid w:val="00DE6483"/>
    <w:rsid w:val="00E01264"/>
    <w:rsid w:val="00E14367"/>
    <w:rsid w:val="00E145B3"/>
    <w:rsid w:val="00E252A3"/>
    <w:rsid w:val="00E437E6"/>
    <w:rsid w:val="00E64EF7"/>
    <w:rsid w:val="00EA1C63"/>
    <w:rsid w:val="00EA42E4"/>
    <w:rsid w:val="00EA48D4"/>
    <w:rsid w:val="00EB1980"/>
    <w:rsid w:val="00EB3C63"/>
    <w:rsid w:val="00EC2251"/>
    <w:rsid w:val="00F21744"/>
    <w:rsid w:val="00F31B33"/>
    <w:rsid w:val="00F6727C"/>
    <w:rsid w:val="00FD0B12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2D084F"/>
  <w15:docId w15:val="{2F126228-C104-4B57-B9B6-DB74B17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7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4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E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45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DF"/>
  </w:style>
  <w:style w:type="paragraph" w:styleId="Footer">
    <w:name w:val="footer"/>
    <w:basedOn w:val="Normal"/>
    <w:link w:val="FooterChar"/>
    <w:uiPriority w:val="99"/>
    <w:unhideWhenUsed/>
    <w:rsid w:val="00027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DF"/>
  </w:style>
  <w:style w:type="character" w:styleId="UnresolvedMention">
    <w:name w:val="Unresolved Mention"/>
    <w:basedOn w:val="DefaultParagraphFont"/>
    <w:uiPriority w:val="99"/>
    <w:semiHidden/>
    <w:unhideWhenUsed/>
    <w:rsid w:val="0024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crawford@ncg-col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aine.crawford@ncl-col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2E2EA-C0ED-496B-9193-BB08EE25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lgower</dc:creator>
  <cp:lastModifiedBy>Crawford, Elaine</cp:lastModifiedBy>
  <cp:revision>2</cp:revision>
  <cp:lastPrinted>2019-04-01T07:19:00Z</cp:lastPrinted>
  <dcterms:created xsi:type="dcterms:W3CDTF">2021-08-26T10:19:00Z</dcterms:created>
  <dcterms:modified xsi:type="dcterms:W3CDTF">2021-08-26T10:19:00Z</dcterms:modified>
</cp:coreProperties>
</file>